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2065" w14:textId="77777777" w:rsidR="0085106E" w:rsidRPr="0085106E" w:rsidRDefault="0085106E" w:rsidP="0085106E">
      <w:pPr>
        <w:ind w:left="720"/>
      </w:pPr>
      <w:r>
        <w:rPr>
          <w:noProof/>
        </w:rPr>
        <w:drawing>
          <wp:inline distT="0" distB="0" distL="0" distR="0" wp14:anchorId="27184BE5" wp14:editId="6A2454AC">
            <wp:extent cx="4354830" cy="2383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s_stacked_bl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359" cy="238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BBB4" w14:textId="77777777" w:rsidR="0085106E" w:rsidRDefault="0085106E" w:rsidP="0085106E">
      <w:pPr>
        <w:tabs>
          <w:tab w:val="left" w:pos="3856"/>
        </w:tabs>
        <w:jc w:val="center"/>
        <w:rPr>
          <w:rFonts w:ascii="Avenir Black" w:hAnsi="Avenir Black"/>
          <w:sz w:val="32"/>
          <w:szCs w:val="32"/>
        </w:rPr>
      </w:pPr>
    </w:p>
    <w:p w14:paraId="1534A95B" w14:textId="77777777" w:rsidR="0085106E" w:rsidRDefault="0085106E" w:rsidP="0085106E">
      <w:pPr>
        <w:tabs>
          <w:tab w:val="left" w:pos="3856"/>
        </w:tabs>
        <w:jc w:val="center"/>
        <w:rPr>
          <w:rFonts w:ascii="Avenir Black" w:hAnsi="Avenir Black"/>
          <w:sz w:val="32"/>
          <w:szCs w:val="32"/>
        </w:rPr>
      </w:pPr>
    </w:p>
    <w:p w14:paraId="2051CE0B" w14:textId="77777777" w:rsidR="0085106E" w:rsidRDefault="0085106E" w:rsidP="008169F7">
      <w:pPr>
        <w:tabs>
          <w:tab w:val="left" w:pos="3856"/>
        </w:tabs>
        <w:jc w:val="center"/>
        <w:rPr>
          <w:rFonts w:ascii="Avenir Black" w:hAnsi="Avenir Black"/>
          <w:sz w:val="32"/>
          <w:szCs w:val="32"/>
        </w:rPr>
      </w:pPr>
      <w:r>
        <w:rPr>
          <w:rFonts w:ascii="Avenir Black" w:hAnsi="Avenir Black"/>
          <w:noProof/>
          <w:sz w:val="32"/>
          <w:szCs w:val="32"/>
        </w:rPr>
        <w:drawing>
          <wp:inline distT="0" distB="0" distL="0" distR="0" wp14:anchorId="0ED14B70" wp14:editId="14983434">
            <wp:extent cx="5420032" cy="314970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an #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2675" cy="315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487F" w14:textId="77777777" w:rsidR="0085106E" w:rsidRDefault="0085106E" w:rsidP="0085106E">
      <w:pPr>
        <w:tabs>
          <w:tab w:val="left" w:pos="3856"/>
        </w:tabs>
        <w:rPr>
          <w:rFonts w:ascii="Avenir Black" w:hAnsi="Avenir Black"/>
          <w:sz w:val="32"/>
          <w:szCs w:val="32"/>
        </w:rPr>
      </w:pPr>
    </w:p>
    <w:p w14:paraId="0B9C1B70" w14:textId="77777777" w:rsidR="0085106E" w:rsidRDefault="0085106E" w:rsidP="0085106E">
      <w:pPr>
        <w:tabs>
          <w:tab w:val="left" w:pos="3856"/>
        </w:tabs>
        <w:jc w:val="center"/>
        <w:rPr>
          <w:rFonts w:ascii="Avenir Black" w:hAnsi="Avenir Black"/>
          <w:sz w:val="32"/>
          <w:szCs w:val="32"/>
        </w:rPr>
      </w:pPr>
    </w:p>
    <w:p w14:paraId="7ED54F5B" w14:textId="77777777" w:rsidR="0085106E" w:rsidRDefault="0085106E" w:rsidP="0085106E">
      <w:pPr>
        <w:tabs>
          <w:tab w:val="left" w:pos="3856"/>
        </w:tabs>
        <w:jc w:val="center"/>
        <w:rPr>
          <w:rFonts w:ascii="Avenir Black" w:hAnsi="Avenir Black"/>
          <w:sz w:val="32"/>
          <w:szCs w:val="32"/>
        </w:rPr>
      </w:pPr>
    </w:p>
    <w:p w14:paraId="585254B0" w14:textId="77777777" w:rsidR="0085106E" w:rsidRDefault="0085106E" w:rsidP="0085106E">
      <w:pPr>
        <w:tabs>
          <w:tab w:val="left" w:pos="3856"/>
        </w:tabs>
        <w:jc w:val="center"/>
        <w:rPr>
          <w:rFonts w:ascii="Avenir Black" w:hAnsi="Avenir Black"/>
          <w:sz w:val="32"/>
          <w:szCs w:val="32"/>
        </w:rPr>
      </w:pPr>
    </w:p>
    <w:p w14:paraId="6987BCE0" w14:textId="77777777" w:rsidR="0085106E" w:rsidRPr="0085106E" w:rsidRDefault="0085106E" w:rsidP="0085106E">
      <w:pPr>
        <w:tabs>
          <w:tab w:val="left" w:pos="3856"/>
        </w:tabs>
        <w:jc w:val="center"/>
        <w:rPr>
          <w:rFonts w:ascii="Avenir Black" w:hAnsi="Avenir Black"/>
          <w:sz w:val="48"/>
          <w:szCs w:val="48"/>
        </w:rPr>
      </w:pPr>
      <w:r w:rsidRPr="0085106E">
        <w:rPr>
          <w:rFonts w:ascii="Avenir Black" w:hAnsi="Avenir Black"/>
          <w:sz w:val="48"/>
          <w:szCs w:val="48"/>
        </w:rPr>
        <w:t>PANAMA MISSIONS TRIP</w:t>
      </w:r>
    </w:p>
    <w:p w14:paraId="1765CE85" w14:textId="08337FEC" w:rsidR="0085106E" w:rsidRPr="0085106E" w:rsidRDefault="008169F7" w:rsidP="0085106E">
      <w:pPr>
        <w:tabs>
          <w:tab w:val="left" w:pos="3856"/>
        </w:tabs>
        <w:jc w:val="center"/>
        <w:rPr>
          <w:rFonts w:ascii="Avenir Black" w:hAnsi="Avenir Black"/>
          <w:sz w:val="48"/>
          <w:szCs w:val="48"/>
        </w:rPr>
      </w:pPr>
      <w:r>
        <w:rPr>
          <w:rFonts w:ascii="Avenir Black" w:hAnsi="Avenir Black"/>
          <w:sz w:val="48"/>
          <w:szCs w:val="48"/>
        </w:rPr>
        <w:t>April 4-13</w:t>
      </w:r>
      <w:r w:rsidR="0085106E" w:rsidRPr="0085106E">
        <w:rPr>
          <w:rFonts w:ascii="Avenir Black" w:hAnsi="Avenir Black"/>
          <w:sz w:val="48"/>
          <w:szCs w:val="48"/>
        </w:rPr>
        <w:t>, 201</w:t>
      </w:r>
      <w:r>
        <w:rPr>
          <w:rFonts w:ascii="Avenir Black" w:hAnsi="Avenir Black"/>
          <w:sz w:val="48"/>
          <w:szCs w:val="48"/>
        </w:rPr>
        <w:t>9</w:t>
      </w:r>
    </w:p>
    <w:p w14:paraId="37B0826F" w14:textId="77777777" w:rsidR="0085106E" w:rsidRPr="00E43DB2" w:rsidRDefault="0085106E" w:rsidP="0085106E">
      <w:pPr>
        <w:tabs>
          <w:tab w:val="left" w:pos="3856"/>
        </w:tabs>
        <w:rPr>
          <w:rFonts w:ascii="Avenir Black" w:hAnsi="Avenir Black"/>
          <w:sz w:val="32"/>
          <w:szCs w:val="32"/>
          <w:vertAlign w:val="superscript"/>
        </w:rPr>
      </w:pPr>
    </w:p>
    <w:p w14:paraId="0988A60F" w14:textId="77777777" w:rsidR="0085106E" w:rsidRDefault="0085106E" w:rsidP="0085106E">
      <w:pPr>
        <w:tabs>
          <w:tab w:val="left" w:pos="3856"/>
        </w:tabs>
        <w:rPr>
          <w:rFonts w:ascii="Avenir Black" w:hAnsi="Avenir Black"/>
          <w:sz w:val="32"/>
          <w:szCs w:val="32"/>
        </w:rPr>
      </w:pPr>
      <w:r>
        <w:rPr>
          <w:rFonts w:ascii="Avenir Black" w:hAnsi="Avenir Black"/>
          <w:sz w:val="32"/>
          <w:szCs w:val="32"/>
        </w:rPr>
        <w:t>Scope of Project</w:t>
      </w:r>
    </w:p>
    <w:p w14:paraId="5A5736BC" w14:textId="2B294EA1" w:rsidR="0085106E" w:rsidRDefault="0085106E" w:rsidP="0085106E">
      <w:pPr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Primarily block construction of </w:t>
      </w:r>
      <w:r w:rsidR="008169F7">
        <w:rPr>
          <w:rFonts w:ascii="Avenir Book" w:hAnsi="Avenir Book"/>
          <w:sz w:val="28"/>
          <w:szCs w:val="28"/>
        </w:rPr>
        <w:t>Phase 4</w:t>
      </w:r>
      <w:r>
        <w:rPr>
          <w:rFonts w:ascii="Avenir Book" w:hAnsi="Avenir Book"/>
          <w:sz w:val="28"/>
          <w:szCs w:val="28"/>
        </w:rPr>
        <w:t xml:space="preserve"> of the Latin America Resource &amp; Training Center (LARTC).  This facility will serve educational ministries in the Spanish-speaking Latin America and Caribbean region by enabling leadership, training educators and providing resources.  We will also have the opportunity to visit and interact with some local </w:t>
      </w:r>
      <w:r w:rsidR="008169F7">
        <w:rPr>
          <w:rFonts w:ascii="Avenir Book" w:hAnsi="Avenir Book"/>
          <w:sz w:val="28"/>
          <w:szCs w:val="28"/>
        </w:rPr>
        <w:t>Child Hope</w:t>
      </w:r>
      <w:r>
        <w:rPr>
          <w:rFonts w:ascii="Avenir Book" w:hAnsi="Avenir Book"/>
          <w:sz w:val="28"/>
          <w:szCs w:val="28"/>
        </w:rPr>
        <w:t xml:space="preserve"> schools </w:t>
      </w:r>
      <w:r w:rsidR="00003F2D">
        <w:rPr>
          <w:rFonts w:ascii="Avenir Book" w:hAnsi="Avenir Book"/>
          <w:sz w:val="28"/>
          <w:szCs w:val="28"/>
        </w:rPr>
        <w:t>that</w:t>
      </w:r>
      <w:r>
        <w:rPr>
          <w:rFonts w:ascii="Avenir Book" w:hAnsi="Avenir Book"/>
          <w:sz w:val="28"/>
          <w:szCs w:val="28"/>
        </w:rPr>
        <w:t xml:space="preserve"> provide food, clothing, and education to </w:t>
      </w:r>
      <w:r w:rsidR="00003F2D">
        <w:rPr>
          <w:rFonts w:ascii="Avenir Book" w:hAnsi="Avenir Book"/>
          <w:sz w:val="28"/>
          <w:szCs w:val="28"/>
        </w:rPr>
        <w:t>needy children throughout Latin America and the Caribbean.</w:t>
      </w:r>
    </w:p>
    <w:p w14:paraId="5EDBA75B" w14:textId="77777777" w:rsidR="00003F2D" w:rsidRDefault="00003F2D" w:rsidP="0085106E">
      <w:pPr>
        <w:tabs>
          <w:tab w:val="left" w:pos="3856"/>
        </w:tabs>
        <w:rPr>
          <w:rFonts w:ascii="Avenir Book" w:hAnsi="Avenir Book"/>
          <w:sz w:val="28"/>
          <w:szCs w:val="28"/>
        </w:rPr>
      </w:pPr>
    </w:p>
    <w:p w14:paraId="2BB03ED4" w14:textId="77777777" w:rsidR="00003F2D" w:rsidRDefault="00003F2D" w:rsidP="00003F2D">
      <w:pPr>
        <w:tabs>
          <w:tab w:val="left" w:pos="3856"/>
        </w:tabs>
        <w:jc w:val="center"/>
        <w:rPr>
          <w:rFonts w:ascii="Avenir Book" w:hAnsi="Avenir Book"/>
          <w:sz w:val="28"/>
          <w:szCs w:val="28"/>
        </w:rPr>
      </w:pPr>
    </w:p>
    <w:p w14:paraId="23670CA8" w14:textId="74717808" w:rsidR="00003F2D" w:rsidRDefault="00003F2D" w:rsidP="00C055A9">
      <w:pPr>
        <w:tabs>
          <w:tab w:val="left" w:pos="3856"/>
        </w:tabs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w:drawing>
          <wp:inline distT="0" distB="0" distL="0" distR="0" wp14:anchorId="745C43F7" wp14:editId="43990CA1">
            <wp:extent cx="2894955" cy="209946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ma #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4244" cy="21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4101" w14:textId="52868010" w:rsidR="00003F2D" w:rsidRDefault="00003F2D" w:rsidP="00003F2D">
      <w:pPr>
        <w:tabs>
          <w:tab w:val="left" w:pos="3856"/>
        </w:tabs>
        <w:rPr>
          <w:rFonts w:ascii="Avenir Black" w:hAnsi="Avenir Black"/>
          <w:sz w:val="32"/>
          <w:szCs w:val="32"/>
        </w:rPr>
      </w:pPr>
    </w:p>
    <w:p w14:paraId="6B939123" w14:textId="77777777" w:rsidR="00003F2D" w:rsidRDefault="00003F2D" w:rsidP="00003F2D">
      <w:pPr>
        <w:tabs>
          <w:tab w:val="left" w:pos="3856"/>
        </w:tabs>
        <w:rPr>
          <w:rFonts w:ascii="Avenir Black" w:hAnsi="Avenir Black"/>
          <w:sz w:val="32"/>
          <w:szCs w:val="32"/>
        </w:rPr>
      </w:pPr>
    </w:p>
    <w:p w14:paraId="1733DA63" w14:textId="3EAAB724" w:rsidR="00003F2D" w:rsidRDefault="00C055A9" w:rsidP="00C055A9">
      <w:pPr>
        <w:tabs>
          <w:tab w:val="left" w:pos="3856"/>
        </w:tabs>
        <w:rPr>
          <w:rFonts w:ascii="Avenir Black" w:hAnsi="Avenir Black"/>
          <w:sz w:val="32"/>
          <w:szCs w:val="32"/>
        </w:rPr>
      </w:pPr>
      <w:r>
        <w:rPr>
          <w:rFonts w:ascii="Avenir Black" w:hAnsi="Avenir Black"/>
          <w:noProof/>
          <w:sz w:val="32"/>
          <w:szCs w:val="32"/>
        </w:rPr>
        <w:drawing>
          <wp:inline distT="0" distB="0" distL="0" distR="0" wp14:anchorId="35060E52" wp14:editId="44602E8A">
            <wp:extent cx="1323765" cy="176502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319286_10155740784368632_4212385862086766941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1076" cy="177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lack" w:hAnsi="Avenir Black"/>
          <w:sz w:val="32"/>
          <w:szCs w:val="32"/>
        </w:rPr>
        <w:tab/>
        <w:t xml:space="preserve">                     </w:t>
      </w:r>
      <w:r>
        <w:rPr>
          <w:rFonts w:ascii="Avenir Black" w:hAnsi="Avenir Black"/>
          <w:noProof/>
          <w:sz w:val="32"/>
          <w:szCs w:val="32"/>
        </w:rPr>
        <w:drawing>
          <wp:inline distT="0" distB="0" distL="0" distR="0" wp14:anchorId="094A9147" wp14:editId="3CCE3573">
            <wp:extent cx="1762455" cy="1762455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316695_10155743940713632_822653396964470806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0195" cy="178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D428" w14:textId="14A7B2A3" w:rsidR="00E42A93" w:rsidRDefault="00E42A93" w:rsidP="00003F2D">
      <w:pPr>
        <w:tabs>
          <w:tab w:val="left" w:pos="3856"/>
        </w:tabs>
        <w:rPr>
          <w:rFonts w:ascii="Avenir Black" w:hAnsi="Avenir Black"/>
          <w:sz w:val="32"/>
          <w:szCs w:val="32"/>
        </w:rPr>
      </w:pPr>
    </w:p>
    <w:p w14:paraId="007CE239" w14:textId="51FF515D" w:rsidR="00E42A93" w:rsidRDefault="00E42A93" w:rsidP="00003F2D">
      <w:pPr>
        <w:tabs>
          <w:tab w:val="left" w:pos="3856"/>
        </w:tabs>
        <w:rPr>
          <w:rFonts w:ascii="Avenir Black" w:hAnsi="Avenir Black"/>
          <w:sz w:val="32"/>
          <w:szCs w:val="32"/>
        </w:rPr>
      </w:pPr>
    </w:p>
    <w:p w14:paraId="4AE14084" w14:textId="3E74E431" w:rsidR="00E42A93" w:rsidRDefault="00E42A93" w:rsidP="00003F2D">
      <w:pPr>
        <w:tabs>
          <w:tab w:val="left" w:pos="3856"/>
        </w:tabs>
        <w:rPr>
          <w:rFonts w:ascii="Avenir Black" w:hAnsi="Avenir Black"/>
          <w:sz w:val="32"/>
          <w:szCs w:val="32"/>
        </w:rPr>
      </w:pPr>
    </w:p>
    <w:p w14:paraId="2562F648" w14:textId="608EF0C3" w:rsidR="00E42A93" w:rsidRDefault="00E42A93" w:rsidP="00003F2D">
      <w:pPr>
        <w:tabs>
          <w:tab w:val="left" w:pos="3856"/>
        </w:tabs>
        <w:rPr>
          <w:rFonts w:ascii="Avenir Black" w:hAnsi="Avenir Black"/>
          <w:sz w:val="32"/>
          <w:szCs w:val="32"/>
        </w:rPr>
      </w:pPr>
    </w:p>
    <w:p w14:paraId="66B7430D" w14:textId="77777777" w:rsidR="00E42A93" w:rsidRDefault="00E42A93" w:rsidP="00003F2D">
      <w:pPr>
        <w:tabs>
          <w:tab w:val="left" w:pos="3856"/>
        </w:tabs>
        <w:rPr>
          <w:rFonts w:ascii="Avenir Black" w:hAnsi="Avenir Black"/>
          <w:sz w:val="32"/>
          <w:szCs w:val="32"/>
        </w:rPr>
      </w:pPr>
    </w:p>
    <w:p w14:paraId="3B4DC661" w14:textId="77777777" w:rsidR="00003F2D" w:rsidRDefault="00003F2D" w:rsidP="00003F2D">
      <w:pPr>
        <w:tabs>
          <w:tab w:val="left" w:pos="3856"/>
        </w:tabs>
        <w:rPr>
          <w:rFonts w:ascii="Avenir Black" w:hAnsi="Avenir Black"/>
          <w:sz w:val="32"/>
          <w:szCs w:val="32"/>
        </w:rPr>
      </w:pPr>
      <w:r>
        <w:rPr>
          <w:rFonts w:ascii="Avenir Black" w:hAnsi="Avenir Black"/>
          <w:sz w:val="32"/>
          <w:szCs w:val="32"/>
        </w:rPr>
        <w:t>Cost of Trip</w:t>
      </w:r>
    </w:p>
    <w:p w14:paraId="31C05CD8" w14:textId="4834D6D3" w:rsidR="00003F2D" w:rsidRDefault="00003F2D" w:rsidP="00003F2D">
      <w:pPr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$</w:t>
      </w:r>
      <w:r w:rsidR="008169F7">
        <w:rPr>
          <w:rFonts w:ascii="Avenir Book" w:hAnsi="Avenir Book"/>
          <w:sz w:val="28"/>
          <w:szCs w:val="28"/>
        </w:rPr>
        <w:t>20</w:t>
      </w:r>
      <w:r>
        <w:rPr>
          <w:rFonts w:ascii="Avenir Book" w:hAnsi="Avenir Book"/>
          <w:sz w:val="28"/>
          <w:szCs w:val="28"/>
        </w:rPr>
        <w:t xml:space="preserve">00 per person.  This includes RT air travel and all in-country expenses while in Panama (housing, food, ground transportation, water, team shirts, </w:t>
      </w:r>
      <w:r w:rsidR="008169F7">
        <w:rPr>
          <w:rFonts w:ascii="Avenir Book" w:hAnsi="Avenir Book"/>
          <w:sz w:val="28"/>
          <w:szCs w:val="28"/>
        </w:rPr>
        <w:t xml:space="preserve">entrance to the Panama Canal Visitor Center, </w:t>
      </w:r>
      <w:r>
        <w:rPr>
          <w:rFonts w:ascii="Avenir Book" w:hAnsi="Avenir Book"/>
          <w:sz w:val="28"/>
          <w:szCs w:val="28"/>
        </w:rPr>
        <w:t xml:space="preserve">and travel insurance).  Any souvenirs, meals on flight days, and </w:t>
      </w:r>
      <w:r w:rsidR="008169F7">
        <w:rPr>
          <w:rFonts w:ascii="Avenir Book" w:hAnsi="Avenir Book"/>
          <w:sz w:val="28"/>
          <w:szCs w:val="28"/>
        </w:rPr>
        <w:t xml:space="preserve">additional </w:t>
      </w:r>
      <w:r>
        <w:rPr>
          <w:rFonts w:ascii="Avenir Book" w:hAnsi="Avenir Book"/>
          <w:sz w:val="28"/>
          <w:szCs w:val="28"/>
        </w:rPr>
        <w:t>fun day activities are optional and not included in the cost of the trip.</w:t>
      </w:r>
    </w:p>
    <w:p w14:paraId="3BB689A2" w14:textId="77777777" w:rsidR="00003F2D" w:rsidRDefault="00003F2D" w:rsidP="00003F2D">
      <w:pPr>
        <w:tabs>
          <w:tab w:val="left" w:pos="3856"/>
        </w:tabs>
        <w:jc w:val="center"/>
        <w:rPr>
          <w:rFonts w:ascii="Avenir Book" w:hAnsi="Avenir Book"/>
          <w:sz w:val="28"/>
          <w:szCs w:val="28"/>
        </w:rPr>
      </w:pPr>
    </w:p>
    <w:p w14:paraId="117CDFEE" w14:textId="3640B460" w:rsidR="00C055A9" w:rsidRPr="00C055A9" w:rsidRDefault="00C055A9" w:rsidP="00C055A9">
      <w:pPr>
        <w:tabs>
          <w:tab w:val="left" w:pos="3856"/>
        </w:tabs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noProof/>
          <w:sz w:val="32"/>
          <w:szCs w:val="32"/>
        </w:rPr>
        <w:drawing>
          <wp:inline distT="0" distB="0" distL="0" distR="0" wp14:anchorId="00DAB873" wp14:editId="036E8B33">
            <wp:extent cx="5486400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319284_10155749120598632_46980870656000791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1D04" w14:textId="77777777" w:rsidR="00C055A9" w:rsidRDefault="00C055A9" w:rsidP="0085106E">
      <w:pPr>
        <w:tabs>
          <w:tab w:val="left" w:pos="3856"/>
        </w:tabs>
        <w:rPr>
          <w:rFonts w:ascii="Avenir Black" w:hAnsi="Avenir Black"/>
          <w:b/>
          <w:sz w:val="32"/>
          <w:szCs w:val="32"/>
        </w:rPr>
      </w:pPr>
    </w:p>
    <w:p w14:paraId="578FA0D3" w14:textId="7EA77A55" w:rsidR="0085106E" w:rsidRDefault="0085106E" w:rsidP="00C055A9">
      <w:pPr>
        <w:tabs>
          <w:tab w:val="left" w:pos="3856"/>
        </w:tabs>
        <w:jc w:val="both"/>
        <w:rPr>
          <w:rFonts w:ascii="Avenir Black" w:hAnsi="Avenir Black"/>
          <w:b/>
          <w:sz w:val="32"/>
          <w:szCs w:val="32"/>
        </w:rPr>
      </w:pPr>
      <w:r>
        <w:rPr>
          <w:rFonts w:ascii="Avenir Black" w:hAnsi="Avenir Black"/>
          <w:b/>
          <w:sz w:val="32"/>
          <w:szCs w:val="32"/>
        </w:rPr>
        <w:t>Team Meetings</w:t>
      </w:r>
      <w:r w:rsidR="00003F2D">
        <w:rPr>
          <w:rFonts w:ascii="Avenir Black" w:hAnsi="Avenir Black"/>
          <w:b/>
          <w:sz w:val="32"/>
          <w:szCs w:val="32"/>
        </w:rPr>
        <w:t xml:space="preserve"> &amp; Payment Schedule</w:t>
      </w:r>
    </w:p>
    <w:p w14:paraId="3C19A0F5" w14:textId="6B361D79" w:rsidR="0085106E" w:rsidRDefault="00E13C06" w:rsidP="0085106E">
      <w:pPr>
        <w:pStyle w:val="ListParagraph"/>
        <w:numPr>
          <w:ilvl w:val="0"/>
          <w:numId w:val="2"/>
        </w:numPr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Sunday, </w:t>
      </w:r>
      <w:r w:rsidR="008169F7">
        <w:rPr>
          <w:rFonts w:ascii="Avenir Book" w:hAnsi="Avenir Book"/>
          <w:sz w:val="28"/>
          <w:szCs w:val="28"/>
        </w:rPr>
        <w:t>January</w:t>
      </w:r>
      <w:r w:rsidR="00E42A93">
        <w:rPr>
          <w:rFonts w:ascii="Avenir Book" w:hAnsi="Avenir Book"/>
          <w:sz w:val="28"/>
          <w:szCs w:val="28"/>
        </w:rPr>
        <w:t xml:space="preserve"> 20th</w:t>
      </w:r>
      <w:r>
        <w:rPr>
          <w:rFonts w:ascii="Avenir Book" w:hAnsi="Avenir Book"/>
          <w:sz w:val="28"/>
          <w:szCs w:val="28"/>
        </w:rPr>
        <w:t xml:space="preserve"> (12:45-1:30 pm) in the Welcome Center</w:t>
      </w:r>
    </w:p>
    <w:p w14:paraId="3E40BCD5" w14:textId="5C304D1F" w:rsidR="00E13C06" w:rsidRDefault="00E13C06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Topic:  </w:t>
      </w:r>
      <w:r w:rsidR="00E42A93">
        <w:rPr>
          <w:rFonts w:ascii="Avenir Book" w:hAnsi="Avenir Book"/>
          <w:sz w:val="28"/>
          <w:szCs w:val="28"/>
        </w:rPr>
        <w:t>Trip Orientation and Fundraising</w:t>
      </w:r>
    </w:p>
    <w:p w14:paraId="5D8FE38F" w14:textId="72958EBF" w:rsidR="00E42A93" w:rsidRDefault="00E42A93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Application &amp; $500 due</w:t>
      </w:r>
    </w:p>
    <w:p w14:paraId="54990B73" w14:textId="77777777" w:rsidR="00E13C06" w:rsidRPr="00F473EA" w:rsidRDefault="00E13C06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</w:p>
    <w:p w14:paraId="0E590CFA" w14:textId="490EEE5C" w:rsidR="0085106E" w:rsidRDefault="00E13C06" w:rsidP="0085106E">
      <w:pPr>
        <w:pStyle w:val="ListParagraph"/>
        <w:numPr>
          <w:ilvl w:val="0"/>
          <w:numId w:val="2"/>
        </w:numPr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Sunday, </w:t>
      </w:r>
      <w:r w:rsidR="00E42A93">
        <w:rPr>
          <w:rFonts w:ascii="Avenir Book" w:hAnsi="Avenir Book"/>
          <w:sz w:val="28"/>
          <w:szCs w:val="28"/>
        </w:rPr>
        <w:t>February 10th</w:t>
      </w:r>
      <w:r>
        <w:rPr>
          <w:rFonts w:ascii="Avenir Book" w:hAnsi="Avenir Book"/>
          <w:sz w:val="28"/>
          <w:szCs w:val="28"/>
        </w:rPr>
        <w:t xml:space="preserve"> (12:45-1:45 pm) in the </w:t>
      </w:r>
      <w:r w:rsidR="00E42A93">
        <w:rPr>
          <w:rFonts w:ascii="Avenir Book" w:hAnsi="Avenir Book"/>
          <w:sz w:val="28"/>
          <w:szCs w:val="28"/>
        </w:rPr>
        <w:t>Welcome Center</w:t>
      </w:r>
    </w:p>
    <w:p w14:paraId="09539044" w14:textId="6B05ED05" w:rsidR="00E13C06" w:rsidRDefault="00E13C06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Topic:  </w:t>
      </w:r>
      <w:r w:rsidR="00E42A93">
        <w:rPr>
          <w:rFonts w:ascii="Avenir Book" w:hAnsi="Avenir Book"/>
          <w:sz w:val="28"/>
          <w:szCs w:val="28"/>
        </w:rPr>
        <w:t>Cultural Sensitivity &amp; Travel Logistics</w:t>
      </w:r>
    </w:p>
    <w:p w14:paraId="65D23214" w14:textId="58FF2D03" w:rsidR="00E13C06" w:rsidRDefault="00E42A93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Second $500 due ($1000 total)</w:t>
      </w:r>
    </w:p>
    <w:p w14:paraId="4BD81E01" w14:textId="77777777" w:rsidR="00E13C06" w:rsidRDefault="00E13C06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</w:p>
    <w:p w14:paraId="3D03E60E" w14:textId="6DEB42DC" w:rsidR="00E13C06" w:rsidRDefault="00E13C06" w:rsidP="00E13C06">
      <w:pPr>
        <w:pStyle w:val="ListParagraph"/>
        <w:numPr>
          <w:ilvl w:val="0"/>
          <w:numId w:val="2"/>
        </w:numPr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Sunday, </w:t>
      </w:r>
      <w:r w:rsidR="00E42A93">
        <w:rPr>
          <w:rFonts w:ascii="Avenir Book" w:hAnsi="Avenir Book"/>
          <w:sz w:val="28"/>
          <w:szCs w:val="28"/>
        </w:rPr>
        <w:t>March</w:t>
      </w:r>
      <w:r>
        <w:rPr>
          <w:rFonts w:ascii="Avenir Book" w:hAnsi="Avenir Book"/>
          <w:sz w:val="28"/>
          <w:szCs w:val="28"/>
        </w:rPr>
        <w:t xml:space="preserve"> 3</w:t>
      </w:r>
      <w:r w:rsidRPr="00E13C06">
        <w:rPr>
          <w:rFonts w:ascii="Avenir Book" w:hAnsi="Avenir Book"/>
          <w:sz w:val="28"/>
          <w:szCs w:val="28"/>
          <w:vertAlign w:val="superscript"/>
        </w:rPr>
        <w:t>rd</w:t>
      </w:r>
      <w:r>
        <w:rPr>
          <w:rFonts w:ascii="Avenir Book" w:hAnsi="Avenir Book"/>
          <w:sz w:val="28"/>
          <w:szCs w:val="28"/>
        </w:rPr>
        <w:t xml:space="preserve"> (12:45-1:45 pm) in the </w:t>
      </w:r>
      <w:r w:rsidR="00E42A93">
        <w:rPr>
          <w:rFonts w:ascii="Avenir Book" w:hAnsi="Avenir Book"/>
          <w:sz w:val="28"/>
          <w:szCs w:val="28"/>
        </w:rPr>
        <w:t>Welcome Center</w:t>
      </w:r>
    </w:p>
    <w:p w14:paraId="599D6AD2" w14:textId="58680E08" w:rsidR="00E13C06" w:rsidRDefault="00E13C06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Topic:  </w:t>
      </w:r>
      <w:r w:rsidR="00E42A93">
        <w:rPr>
          <w:rFonts w:ascii="Avenir Book" w:hAnsi="Avenir Book"/>
          <w:sz w:val="28"/>
          <w:szCs w:val="28"/>
        </w:rPr>
        <w:t>Ministry Preparation</w:t>
      </w:r>
    </w:p>
    <w:p w14:paraId="0717DBED" w14:textId="38C54416" w:rsidR="00E13C06" w:rsidRDefault="00E42A93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Third</w:t>
      </w:r>
      <w:r w:rsidR="00433FAA">
        <w:rPr>
          <w:rFonts w:ascii="Avenir Book" w:hAnsi="Avenir Book"/>
          <w:sz w:val="28"/>
          <w:szCs w:val="28"/>
        </w:rPr>
        <w:t xml:space="preserve"> </w:t>
      </w:r>
      <w:r w:rsidR="00E13C06">
        <w:rPr>
          <w:rFonts w:ascii="Avenir Book" w:hAnsi="Avenir Book"/>
          <w:sz w:val="28"/>
          <w:szCs w:val="28"/>
        </w:rPr>
        <w:t>$500</w:t>
      </w:r>
      <w:r>
        <w:rPr>
          <w:rFonts w:ascii="Avenir Book" w:hAnsi="Avenir Book"/>
          <w:sz w:val="28"/>
          <w:szCs w:val="28"/>
        </w:rPr>
        <w:t xml:space="preserve"> due ($1500 total)</w:t>
      </w:r>
    </w:p>
    <w:p w14:paraId="395CBA36" w14:textId="77777777" w:rsidR="00E13C06" w:rsidRDefault="00E13C06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</w:p>
    <w:p w14:paraId="35607C6A" w14:textId="373E1226" w:rsidR="00E13C06" w:rsidRDefault="00E13C06" w:rsidP="00E13C06">
      <w:pPr>
        <w:pStyle w:val="ListParagraph"/>
        <w:numPr>
          <w:ilvl w:val="0"/>
          <w:numId w:val="2"/>
        </w:numPr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Sunday, </w:t>
      </w:r>
      <w:r w:rsidR="00E42A93">
        <w:rPr>
          <w:rFonts w:ascii="Avenir Book" w:hAnsi="Avenir Book"/>
          <w:sz w:val="28"/>
          <w:szCs w:val="28"/>
        </w:rPr>
        <w:t>March</w:t>
      </w:r>
      <w:r>
        <w:rPr>
          <w:rFonts w:ascii="Avenir Book" w:hAnsi="Avenir Book"/>
          <w:sz w:val="28"/>
          <w:szCs w:val="28"/>
        </w:rPr>
        <w:t xml:space="preserve"> </w:t>
      </w:r>
      <w:r w:rsidR="00E42A93">
        <w:rPr>
          <w:rFonts w:ascii="Avenir Book" w:hAnsi="Avenir Book"/>
          <w:sz w:val="28"/>
          <w:szCs w:val="28"/>
        </w:rPr>
        <w:t>31</w:t>
      </w:r>
      <w:r w:rsidR="00E42A93">
        <w:rPr>
          <w:rFonts w:ascii="Avenir Book" w:hAnsi="Avenir Book"/>
          <w:sz w:val="28"/>
          <w:szCs w:val="28"/>
          <w:vertAlign w:val="superscript"/>
        </w:rPr>
        <w:t>st</w:t>
      </w:r>
      <w:r>
        <w:rPr>
          <w:rFonts w:ascii="Avenir Book" w:hAnsi="Avenir Book"/>
          <w:sz w:val="28"/>
          <w:szCs w:val="28"/>
        </w:rPr>
        <w:t xml:space="preserve"> (12:45-1:45 pm) in the </w:t>
      </w:r>
      <w:r w:rsidR="00E42A93">
        <w:rPr>
          <w:rFonts w:ascii="Avenir Book" w:hAnsi="Avenir Book"/>
          <w:sz w:val="28"/>
          <w:szCs w:val="28"/>
        </w:rPr>
        <w:t>Welcome Center</w:t>
      </w:r>
    </w:p>
    <w:p w14:paraId="5191BD55" w14:textId="5F595EC1" w:rsidR="00E13C06" w:rsidRDefault="00E13C06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Topic:  </w:t>
      </w:r>
      <w:r w:rsidR="00E42A93">
        <w:rPr>
          <w:rFonts w:ascii="Avenir Book" w:hAnsi="Avenir Book"/>
          <w:sz w:val="28"/>
          <w:szCs w:val="28"/>
        </w:rPr>
        <w:t>Safety, Health, and Departure Process</w:t>
      </w:r>
    </w:p>
    <w:p w14:paraId="5F194303" w14:textId="77777777" w:rsidR="00E13C06" w:rsidRDefault="00433FAA" w:rsidP="00E13C06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Third </w:t>
      </w:r>
      <w:r w:rsidR="00E13C06">
        <w:rPr>
          <w:rFonts w:ascii="Avenir Book" w:hAnsi="Avenir Book"/>
          <w:sz w:val="28"/>
          <w:szCs w:val="28"/>
        </w:rPr>
        <w:t>Payment Due:  $500</w:t>
      </w:r>
    </w:p>
    <w:p w14:paraId="29A1761F" w14:textId="77777777" w:rsidR="00433FAA" w:rsidRPr="00E42A93" w:rsidRDefault="00433FAA" w:rsidP="00E42A93">
      <w:pPr>
        <w:tabs>
          <w:tab w:val="left" w:pos="3856"/>
        </w:tabs>
        <w:rPr>
          <w:rFonts w:ascii="Avenir Book" w:hAnsi="Avenir Book"/>
          <w:sz w:val="28"/>
          <w:szCs w:val="28"/>
        </w:rPr>
      </w:pPr>
    </w:p>
    <w:p w14:paraId="323D4054" w14:textId="466E7F9B" w:rsidR="00433FAA" w:rsidRDefault="00433FAA" w:rsidP="00433FAA">
      <w:pPr>
        <w:pStyle w:val="ListParagraph"/>
        <w:numPr>
          <w:ilvl w:val="0"/>
          <w:numId w:val="2"/>
        </w:numPr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Wednesday, </w:t>
      </w:r>
      <w:r w:rsidR="0051465D">
        <w:rPr>
          <w:rFonts w:ascii="Avenir Book" w:hAnsi="Avenir Book"/>
          <w:sz w:val="28"/>
          <w:szCs w:val="28"/>
        </w:rPr>
        <w:t>April 3</w:t>
      </w:r>
      <w:r w:rsidR="0051465D" w:rsidRPr="0051465D">
        <w:rPr>
          <w:rFonts w:ascii="Avenir Book" w:hAnsi="Avenir Book"/>
          <w:sz w:val="28"/>
          <w:szCs w:val="28"/>
          <w:vertAlign w:val="superscript"/>
        </w:rPr>
        <w:t>rd</w:t>
      </w:r>
      <w:r w:rsidR="0051465D">
        <w:rPr>
          <w:rFonts w:ascii="Avenir Book" w:hAnsi="Avenir Book"/>
          <w:sz w:val="28"/>
          <w:szCs w:val="28"/>
        </w:rPr>
        <w:t xml:space="preserve"> </w:t>
      </w:r>
      <w:r>
        <w:rPr>
          <w:rFonts w:ascii="Avenir Book" w:hAnsi="Avenir Book"/>
          <w:sz w:val="28"/>
          <w:szCs w:val="28"/>
        </w:rPr>
        <w:t xml:space="preserve"> (7:00-8:30 pm) in the </w:t>
      </w:r>
      <w:r w:rsidR="0051465D">
        <w:rPr>
          <w:rFonts w:ascii="Avenir Book" w:hAnsi="Avenir Book"/>
          <w:sz w:val="28"/>
          <w:szCs w:val="28"/>
        </w:rPr>
        <w:t>Atrium</w:t>
      </w:r>
      <w:bookmarkStart w:id="0" w:name="_GoBack"/>
      <w:bookmarkEnd w:id="0"/>
    </w:p>
    <w:p w14:paraId="72D9B1C7" w14:textId="77777777" w:rsidR="00433FAA" w:rsidRPr="00433FAA" w:rsidRDefault="00433FAA" w:rsidP="00433FAA">
      <w:pPr>
        <w:pStyle w:val="ListParagraph"/>
        <w:tabs>
          <w:tab w:val="left" w:pos="3856"/>
        </w:tabs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Topic:  Final Trip Details/Weigh &amp; Check Luggage</w:t>
      </w:r>
    </w:p>
    <w:p w14:paraId="24860246" w14:textId="77777777" w:rsidR="00433FAA" w:rsidRDefault="00433FAA" w:rsidP="00433FAA">
      <w:pPr>
        <w:tabs>
          <w:tab w:val="left" w:pos="3856"/>
        </w:tabs>
        <w:jc w:val="center"/>
        <w:rPr>
          <w:rFonts w:ascii="Avenir Book" w:hAnsi="Avenir Book"/>
          <w:b/>
          <w:sz w:val="32"/>
          <w:szCs w:val="32"/>
        </w:rPr>
      </w:pPr>
    </w:p>
    <w:p w14:paraId="44120F52" w14:textId="77777777" w:rsidR="00433FAA" w:rsidRDefault="00433FAA" w:rsidP="00433FAA">
      <w:pPr>
        <w:tabs>
          <w:tab w:val="left" w:pos="3856"/>
        </w:tabs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noProof/>
          <w:sz w:val="28"/>
          <w:szCs w:val="28"/>
        </w:rPr>
        <w:drawing>
          <wp:inline distT="0" distB="0" distL="0" distR="0" wp14:anchorId="5E878239" wp14:editId="0F9BB6C0">
            <wp:extent cx="2052320" cy="1539240"/>
            <wp:effectExtent l="0" t="0" r="508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ma #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2991B" w14:textId="77777777" w:rsidR="00302C80" w:rsidRPr="00433FAA" w:rsidRDefault="00433FAA" w:rsidP="00433FAA">
      <w:pPr>
        <w:tabs>
          <w:tab w:val="left" w:pos="3856"/>
        </w:tabs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sz w:val="32"/>
          <w:szCs w:val="32"/>
        </w:rPr>
        <w:t>Missionaries Rod &amp; Sherry Boyd</w:t>
      </w:r>
    </w:p>
    <w:sectPr w:rsidR="00302C80" w:rsidRPr="00433FAA" w:rsidSect="00302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0DE"/>
    <w:multiLevelType w:val="hybridMultilevel"/>
    <w:tmpl w:val="4E7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0461C"/>
    <w:multiLevelType w:val="hybridMultilevel"/>
    <w:tmpl w:val="4256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06E"/>
    <w:rsid w:val="00003F2D"/>
    <w:rsid w:val="00302C80"/>
    <w:rsid w:val="00433FAA"/>
    <w:rsid w:val="0051465D"/>
    <w:rsid w:val="008169F7"/>
    <w:rsid w:val="0085106E"/>
    <w:rsid w:val="00C055A9"/>
    <w:rsid w:val="00E13C06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FF7B"/>
  <w14:defaultImageDpi w14:val="300"/>
  <w15:docId w15:val="{CFB2B879-52FC-1143-891B-295BD2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e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Eastridge Church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Murrell</dc:creator>
  <cp:keywords/>
  <dc:description/>
  <cp:lastModifiedBy>Eastridge Eastridge</cp:lastModifiedBy>
  <cp:revision>2</cp:revision>
  <cp:lastPrinted>2017-05-17T18:27:00Z</cp:lastPrinted>
  <dcterms:created xsi:type="dcterms:W3CDTF">2019-01-09T17:51:00Z</dcterms:created>
  <dcterms:modified xsi:type="dcterms:W3CDTF">2019-01-09T17:51:00Z</dcterms:modified>
</cp:coreProperties>
</file>